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3AA4E" w14:textId="77777777" w:rsidR="0087090A" w:rsidRPr="0087090A" w:rsidRDefault="0087090A" w:rsidP="0087090A">
      <w:pPr>
        <w:spacing w:after="0" w:line="360" w:lineRule="auto"/>
        <w:rPr>
          <w:rFonts w:ascii="Arial" w:eastAsia="Cambria" w:hAnsi="Arial" w:cs="Arial"/>
          <w:color w:val="1F497D"/>
          <w:sz w:val="24"/>
          <w:szCs w:val="24"/>
          <w:lang w:val="en-US"/>
        </w:rPr>
      </w:pPr>
      <w:r w:rsidRPr="0087090A">
        <w:rPr>
          <w:rFonts w:ascii="Arial" w:eastAsia="Cambria" w:hAnsi="Arial" w:cs="Arial"/>
          <w:b/>
          <w:noProof/>
          <w:color w:val="1F497D"/>
          <w:sz w:val="28"/>
          <w:szCs w:val="28"/>
          <w:lang w:eastAsia="de-DE"/>
        </w:rPr>
        <w:drawing>
          <wp:anchor distT="0" distB="0" distL="114300" distR="114300" simplePos="0" relativeHeight="251659264" behindDoc="1" locked="0" layoutInCell="1" allowOverlap="1" wp14:anchorId="168808ED" wp14:editId="7BCB1754">
            <wp:simplePos x="0" y="0"/>
            <wp:positionH relativeFrom="column">
              <wp:posOffset>3528695</wp:posOffset>
            </wp:positionH>
            <wp:positionV relativeFrom="paragraph">
              <wp:posOffset>-92710</wp:posOffset>
            </wp:positionV>
            <wp:extent cx="2124075" cy="582295"/>
            <wp:effectExtent l="0" t="0" r="9525" b="8255"/>
            <wp:wrapTight wrapText="bothSides">
              <wp:wrapPolygon edited="0">
                <wp:start x="0" y="0"/>
                <wp:lineTo x="0" y="21200"/>
                <wp:lineTo x="21503" y="21200"/>
                <wp:lineTo x="21503" y="0"/>
                <wp:lineTo x="0" y="0"/>
              </wp:wrapPolygon>
            </wp:wrapTight>
            <wp:docPr id="3" name="Grafik 3" descr="Une image contenant Police, Graphique, text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Une image contenant Police, Graphique, texte, graphism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4075" cy="582295"/>
                    </a:xfrm>
                    <a:prstGeom prst="rect">
                      <a:avLst/>
                    </a:prstGeom>
                    <a:noFill/>
                  </pic:spPr>
                </pic:pic>
              </a:graphicData>
            </a:graphic>
            <wp14:sizeRelH relativeFrom="page">
              <wp14:pctWidth>0</wp14:pctWidth>
            </wp14:sizeRelH>
            <wp14:sizeRelV relativeFrom="page">
              <wp14:pctHeight>0</wp14:pctHeight>
            </wp14:sizeRelV>
          </wp:anchor>
        </w:drawing>
      </w:r>
      <w:r w:rsidRPr="0087090A">
        <w:rPr>
          <w:rFonts w:ascii="Arial" w:eastAsia="Cambria" w:hAnsi="Arial" w:cs="Arial"/>
          <w:b/>
          <w:color w:val="1F497D"/>
          <w:sz w:val="28"/>
          <w:szCs w:val="28"/>
          <w:lang w:val="en-US"/>
        </w:rPr>
        <w:t>Press Release</w:t>
      </w:r>
      <w:r w:rsidRPr="0087090A">
        <w:rPr>
          <w:rFonts w:ascii="Arial" w:eastAsia="Cambria" w:hAnsi="Arial" w:cs="Arial"/>
          <w:color w:val="1F497D"/>
          <w:sz w:val="24"/>
          <w:szCs w:val="24"/>
          <w:lang w:val="en-US"/>
        </w:rPr>
        <w:t xml:space="preserve"> - for immediate release</w:t>
      </w:r>
    </w:p>
    <w:p w14:paraId="064937A6" w14:textId="1E7AB4D9" w:rsidR="0087090A" w:rsidRPr="0087090A" w:rsidRDefault="00A0098C" w:rsidP="0087090A">
      <w:pPr>
        <w:tabs>
          <w:tab w:val="center" w:pos="4986"/>
          <w:tab w:val="right" w:pos="9972"/>
        </w:tabs>
        <w:spacing w:after="0" w:line="240" w:lineRule="auto"/>
        <w:rPr>
          <w:rFonts w:ascii="Arial" w:eastAsia="Cambria" w:hAnsi="Arial" w:cs="Arial"/>
          <w:color w:val="1F497D"/>
          <w:spacing w:val="-2"/>
          <w:sz w:val="20"/>
          <w:szCs w:val="20"/>
          <w:lang w:val="en-US"/>
        </w:rPr>
      </w:pPr>
      <w:r>
        <w:rPr>
          <w:rFonts w:ascii="Arial" w:eastAsia="Cambria" w:hAnsi="Arial" w:cs="Arial"/>
          <w:color w:val="1F497D"/>
          <w:spacing w:val="-2"/>
          <w:sz w:val="20"/>
          <w:szCs w:val="20"/>
          <w:lang w:val="en-US"/>
        </w:rPr>
        <w:t>1</w:t>
      </w:r>
      <w:r w:rsidR="00A44382">
        <w:rPr>
          <w:rFonts w:ascii="Arial" w:eastAsia="Cambria" w:hAnsi="Arial" w:cs="Arial"/>
          <w:color w:val="1F497D"/>
          <w:spacing w:val="-2"/>
          <w:sz w:val="20"/>
          <w:szCs w:val="20"/>
          <w:lang w:val="en-US"/>
        </w:rPr>
        <w:t>3</w:t>
      </w:r>
      <w:r w:rsidR="0087090A" w:rsidRPr="0087090A">
        <w:rPr>
          <w:rFonts w:ascii="Arial" w:eastAsia="Cambria" w:hAnsi="Arial" w:cs="Arial"/>
          <w:color w:val="1F497D"/>
          <w:spacing w:val="-2"/>
          <w:sz w:val="20"/>
          <w:szCs w:val="20"/>
          <w:lang w:val="en-US"/>
        </w:rPr>
        <w:t xml:space="preserve"> June 2023   |   </w:t>
      </w:r>
      <w:r w:rsidR="0087090A" w:rsidRPr="0087090A">
        <w:rPr>
          <w:rFonts w:ascii="Arial" w:eastAsia="Cambria" w:hAnsi="Arial" w:cs="Arial"/>
          <w:sz w:val="20"/>
          <w:szCs w:val="20"/>
          <w:lang w:val="en-US"/>
        </w:rPr>
        <w:fldChar w:fldCharType="begin"/>
      </w:r>
      <w:r w:rsidR="0087090A" w:rsidRPr="0087090A">
        <w:rPr>
          <w:rFonts w:ascii="Arial" w:eastAsia="Cambria" w:hAnsi="Arial" w:cs="Arial"/>
          <w:sz w:val="20"/>
          <w:szCs w:val="20"/>
          <w:lang w:val="en-US"/>
        </w:rPr>
        <w:instrText xml:space="preserve"> PAGE   \* MERGEFORMAT </w:instrText>
      </w:r>
      <w:r w:rsidR="0087090A" w:rsidRPr="0087090A">
        <w:rPr>
          <w:rFonts w:ascii="Arial" w:eastAsia="Cambria" w:hAnsi="Arial" w:cs="Arial"/>
          <w:sz w:val="20"/>
          <w:szCs w:val="20"/>
          <w:lang w:val="en-US"/>
        </w:rPr>
        <w:fldChar w:fldCharType="separate"/>
      </w:r>
      <w:r w:rsidR="00E63D9D" w:rsidRPr="00E63D9D">
        <w:rPr>
          <w:rFonts w:ascii="Arial" w:eastAsia="Cambria" w:hAnsi="Arial" w:cs="Arial"/>
          <w:noProof/>
          <w:color w:val="1F497D"/>
          <w:spacing w:val="-2"/>
          <w:sz w:val="20"/>
          <w:szCs w:val="20"/>
          <w:lang w:val="en-US"/>
        </w:rPr>
        <w:t>1</w:t>
      </w:r>
      <w:r w:rsidR="0087090A" w:rsidRPr="0087090A">
        <w:rPr>
          <w:rFonts w:ascii="Arial" w:eastAsia="Cambria" w:hAnsi="Arial" w:cs="Arial"/>
          <w:noProof/>
          <w:color w:val="1F497D"/>
          <w:spacing w:val="-2"/>
          <w:sz w:val="20"/>
          <w:szCs w:val="20"/>
          <w:lang w:val="en-US"/>
        </w:rPr>
        <w:fldChar w:fldCharType="end"/>
      </w:r>
      <w:r w:rsidR="0087090A" w:rsidRPr="0087090A">
        <w:rPr>
          <w:rFonts w:ascii="Arial" w:eastAsia="Cambria" w:hAnsi="Arial" w:cs="Arial"/>
          <w:color w:val="1F497D"/>
          <w:spacing w:val="-2"/>
          <w:sz w:val="20"/>
          <w:szCs w:val="20"/>
          <w:lang w:val="en-US"/>
        </w:rPr>
        <w:t>/1</w:t>
      </w:r>
    </w:p>
    <w:p w14:paraId="41E88F74" w14:textId="77777777" w:rsidR="0087090A" w:rsidRPr="0087090A" w:rsidRDefault="0087090A" w:rsidP="0087090A">
      <w:pPr>
        <w:tabs>
          <w:tab w:val="center" w:pos="4986"/>
          <w:tab w:val="right" w:pos="9972"/>
        </w:tabs>
        <w:spacing w:after="0" w:line="240" w:lineRule="auto"/>
        <w:rPr>
          <w:rFonts w:ascii="Arial" w:eastAsia="Cambria" w:hAnsi="Arial" w:cs="Arial"/>
          <w:color w:val="1F497D"/>
          <w:spacing w:val="-2"/>
          <w:sz w:val="20"/>
          <w:szCs w:val="20"/>
          <w:lang w:val="en-US"/>
        </w:rPr>
      </w:pPr>
    </w:p>
    <w:p w14:paraId="11D43F2B" w14:textId="77777777" w:rsidR="0087090A" w:rsidRPr="0087090A" w:rsidRDefault="0087090A" w:rsidP="0087090A">
      <w:pPr>
        <w:spacing w:after="0" w:line="360" w:lineRule="auto"/>
        <w:jc w:val="center"/>
        <w:rPr>
          <w:rFonts w:ascii="Arial" w:eastAsia="Cambria" w:hAnsi="Arial" w:cs="Arial"/>
          <w:b/>
          <w:sz w:val="32"/>
          <w:szCs w:val="32"/>
          <w:lang w:val="en-US"/>
        </w:rPr>
      </w:pPr>
      <w:r w:rsidRPr="0087090A">
        <w:rPr>
          <w:rFonts w:ascii="Arial" w:hAnsi="Arial" w:cs="Arial"/>
          <w:noProof/>
          <w:lang w:eastAsia="de-DE"/>
        </w:rPr>
        <w:drawing>
          <wp:anchor distT="0" distB="0" distL="114300" distR="114300" simplePos="0" relativeHeight="251660288" behindDoc="1" locked="0" layoutInCell="1" allowOverlap="1" wp14:anchorId="394AEA4D" wp14:editId="0A0B5E53">
            <wp:simplePos x="0" y="0"/>
            <wp:positionH relativeFrom="column">
              <wp:posOffset>4211320</wp:posOffset>
            </wp:positionH>
            <wp:positionV relativeFrom="paragraph">
              <wp:posOffset>90170</wp:posOffset>
            </wp:positionV>
            <wp:extent cx="1398905" cy="316865"/>
            <wp:effectExtent l="0" t="0" r="0" b="6985"/>
            <wp:wrapThrough wrapText="bothSides">
              <wp:wrapPolygon edited="0">
                <wp:start x="1177" y="0"/>
                <wp:lineTo x="0" y="16882"/>
                <wp:lineTo x="0" y="20778"/>
                <wp:lineTo x="20590" y="20778"/>
                <wp:lineTo x="21178" y="0"/>
                <wp:lineTo x="1177" y="0"/>
              </wp:wrapPolygon>
            </wp:wrapThrough>
            <wp:docPr id="1" name="Bild 2" descr="https://iot.asus.com/_nuxt/img/693fa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ot.asus.com/_nuxt/img/693fa4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905" cy="31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12FDD3" w14:textId="77777777" w:rsidR="0087090A" w:rsidRPr="0087090A" w:rsidRDefault="0087090A" w:rsidP="0087090A">
      <w:pPr>
        <w:widowControl w:val="0"/>
        <w:autoSpaceDE w:val="0"/>
        <w:autoSpaceDN w:val="0"/>
        <w:spacing w:before="1" w:after="0" w:line="360" w:lineRule="auto"/>
        <w:ind w:left="325" w:right="321"/>
        <w:jc w:val="center"/>
        <w:rPr>
          <w:rFonts w:ascii="Arial" w:eastAsia="Arial" w:hAnsi="Arial" w:cs="Arial"/>
          <w:b/>
          <w:bCs/>
          <w:sz w:val="32"/>
          <w:szCs w:val="32"/>
          <w:lang w:val="en-US"/>
        </w:rPr>
      </w:pPr>
    </w:p>
    <w:p w14:paraId="60C0FFCB" w14:textId="024891EE" w:rsidR="0087090A" w:rsidRPr="0087090A" w:rsidRDefault="0087090A" w:rsidP="0087090A">
      <w:pPr>
        <w:widowControl w:val="0"/>
        <w:autoSpaceDE w:val="0"/>
        <w:autoSpaceDN w:val="0"/>
        <w:spacing w:before="1" w:after="0" w:line="360" w:lineRule="auto"/>
        <w:ind w:left="325" w:right="321"/>
        <w:jc w:val="center"/>
        <w:rPr>
          <w:rFonts w:ascii="Arial" w:eastAsia="Arial" w:hAnsi="Arial" w:cs="Arial"/>
          <w:b/>
          <w:bCs/>
          <w:sz w:val="32"/>
          <w:szCs w:val="32"/>
          <w:lang w:val="en-US"/>
        </w:rPr>
      </w:pPr>
      <w:r w:rsidRPr="0087090A">
        <w:rPr>
          <w:rFonts w:ascii="Arial" w:eastAsia="Arial" w:hAnsi="Arial" w:cs="Arial"/>
          <w:b/>
          <w:bCs/>
          <w:sz w:val="32"/>
          <w:szCs w:val="32"/>
          <w:lang w:val="en-US"/>
        </w:rPr>
        <w:t>Macnica ATD Europe announces distribution partners</w:t>
      </w:r>
      <w:bookmarkStart w:id="0" w:name="_GoBack"/>
      <w:bookmarkEnd w:id="0"/>
      <w:r w:rsidRPr="0087090A">
        <w:rPr>
          <w:rFonts w:ascii="Arial" w:eastAsia="Arial" w:hAnsi="Arial" w:cs="Arial"/>
          <w:b/>
          <w:bCs/>
          <w:sz w:val="32"/>
          <w:szCs w:val="32"/>
          <w:lang w:val="en-US"/>
        </w:rPr>
        <w:t>hip with ASUS AIoT Business Group</w:t>
      </w:r>
    </w:p>
    <w:p w14:paraId="07C90774" w14:textId="77777777" w:rsidR="0087090A" w:rsidRPr="0087090A" w:rsidRDefault="0087090A">
      <w:pPr>
        <w:rPr>
          <w:rFonts w:ascii="Arial" w:hAnsi="Arial" w:cs="Arial"/>
          <w:lang w:val="en-US"/>
        </w:rPr>
      </w:pPr>
    </w:p>
    <w:p w14:paraId="11F504F0" w14:textId="0233D2D3" w:rsidR="0087090A" w:rsidRPr="0087090A" w:rsidRDefault="0087090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r w:rsidRPr="0087090A">
        <w:rPr>
          <w:rFonts w:ascii="Arial" w:eastAsia="Arial" w:hAnsi="Arial" w:cs="Arial"/>
          <w:b/>
          <w:sz w:val="24"/>
          <w:szCs w:val="24"/>
          <w:lang w:val="en-US"/>
        </w:rPr>
        <w:t xml:space="preserve">Chatou/France, </w:t>
      </w:r>
      <w:r w:rsidR="00A0098C">
        <w:rPr>
          <w:rFonts w:ascii="Arial" w:eastAsia="Arial" w:hAnsi="Arial" w:cs="Arial"/>
          <w:b/>
          <w:color w:val="000000"/>
          <w:sz w:val="24"/>
          <w:szCs w:val="24"/>
          <w:lang w:val="en-US"/>
        </w:rPr>
        <w:t>1</w:t>
      </w:r>
      <w:r w:rsidR="00A44382">
        <w:rPr>
          <w:rFonts w:ascii="Arial" w:eastAsia="Arial" w:hAnsi="Arial" w:cs="Arial"/>
          <w:b/>
          <w:color w:val="000000"/>
          <w:sz w:val="24"/>
          <w:szCs w:val="24"/>
          <w:lang w:val="en-US"/>
        </w:rPr>
        <w:t>3</w:t>
      </w:r>
      <w:r w:rsidRPr="0087090A">
        <w:rPr>
          <w:rFonts w:ascii="Arial" w:eastAsia="Arial" w:hAnsi="Arial" w:cs="Arial"/>
          <w:b/>
          <w:color w:val="000000"/>
          <w:sz w:val="24"/>
          <w:szCs w:val="24"/>
          <w:lang w:val="en-US"/>
        </w:rPr>
        <w:t xml:space="preserve"> June 2023. </w:t>
      </w:r>
      <w:r w:rsidRPr="0087090A">
        <w:rPr>
          <w:rFonts w:ascii="Arial" w:eastAsia="Arial" w:hAnsi="Arial" w:cs="Arial"/>
          <w:color w:val="000000"/>
          <w:sz w:val="24"/>
          <w:szCs w:val="24"/>
          <w:lang w:val="en-US"/>
        </w:rPr>
        <w:t xml:space="preserve">Macnica ATD Europe is proud to announce a distribution partnership with ASUS AIoT Business Group, and now offers sales and service support for the </w:t>
      </w:r>
      <w:r w:rsidRPr="0087090A">
        <w:rPr>
          <w:rFonts w:ascii="Arial" w:eastAsia="PMingLiU" w:hAnsi="Arial" w:cs="Arial"/>
          <w:sz w:val="24"/>
          <w:szCs w:val="24"/>
          <w:lang w:val="en-US" w:eastAsia="zh-TW"/>
        </w:rPr>
        <w:t>ASUS</w:t>
      </w:r>
      <w:r w:rsidRPr="0087090A">
        <w:rPr>
          <w:rFonts w:ascii="Arial" w:eastAsia="Arial" w:hAnsi="Arial" w:cs="Arial"/>
          <w:sz w:val="24"/>
          <w:szCs w:val="24"/>
          <w:lang w:val="en-US"/>
        </w:rPr>
        <w:t xml:space="preserve"> </w:t>
      </w:r>
      <w:r w:rsidRPr="0087090A">
        <w:rPr>
          <w:rFonts w:ascii="Arial" w:eastAsia="Arial" w:hAnsi="Arial" w:cs="Arial"/>
          <w:color w:val="000000"/>
          <w:sz w:val="24"/>
          <w:szCs w:val="24"/>
          <w:lang w:val="en-US"/>
        </w:rPr>
        <w:t>IoT's AI Focused Solutions. The ASUS Intelligent Edge Computer Portfolio offers a broad choice of Edge AI, Rugged Edge IoT, and Arm based solutions powered by Intel processor technology, NVIDIA GPU and Arm support.</w:t>
      </w:r>
    </w:p>
    <w:p w14:paraId="589BA95F" w14:textId="77777777" w:rsidR="0087090A" w:rsidRPr="0087090A" w:rsidRDefault="0087090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r w:rsidRPr="0087090A">
        <w:rPr>
          <w:rFonts w:ascii="Arial" w:eastAsia="Arial" w:hAnsi="Arial" w:cs="Arial"/>
          <w:color w:val="000000"/>
          <w:sz w:val="24"/>
          <w:szCs w:val="24"/>
          <w:lang w:val="en-US"/>
        </w:rPr>
        <w:t xml:space="preserve">The ASUS solutions now featured by Macnica ATD Europe include three main AI-based solutions. Firstly, the ASUS </w:t>
      </w:r>
      <w:proofErr w:type="spellStart"/>
      <w:r w:rsidRPr="0087090A">
        <w:rPr>
          <w:rFonts w:ascii="Arial" w:eastAsia="Arial" w:hAnsi="Arial" w:cs="Arial"/>
          <w:color w:val="000000"/>
          <w:sz w:val="24"/>
          <w:szCs w:val="24"/>
          <w:lang w:val="en-US"/>
        </w:rPr>
        <w:t>AISDetector</w:t>
      </w:r>
      <w:proofErr w:type="spellEnd"/>
      <w:r w:rsidRPr="0087090A">
        <w:rPr>
          <w:rFonts w:ascii="Arial" w:eastAsia="Arial" w:hAnsi="Arial" w:cs="Arial"/>
          <w:color w:val="000000"/>
          <w:sz w:val="24"/>
          <w:szCs w:val="24"/>
          <w:lang w:val="en-US"/>
        </w:rPr>
        <w:t xml:space="preserve">, an AI-based application software for product quality inspection during production phase by signal or waveform analysis. Typical use cases for the ASUS </w:t>
      </w:r>
      <w:proofErr w:type="spellStart"/>
      <w:r w:rsidRPr="0087090A">
        <w:rPr>
          <w:rFonts w:ascii="Arial" w:eastAsia="Arial" w:hAnsi="Arial" w:cs="Arial"/>
          <w:color w:val="000000"/>
          <w:sz w:val="24"/>
          <w:szCs w:val="24"/>
          <w:lang w:val="en-US"/>
        </w:rPr>
        <w:t>AISDetector</w:t>
      </w:r>
      <w:proofErr w:type="spellEnd"/>
      <w:r w:rsidRPr="0087090A">
        <w:rPr>
          <w:rFonts w:ascii="Arial" w:eastAsia="Arial" w:hAnsi="Arial" w:cs="Arial"/>
          <w:color w:val="000000"/>
          <w:sz w:val="24"/>
          <w:szCs w:val="24"/>
          <w:lang w:val="en-US"/>
        </w:rPr>
        <w:t xml:space="preserve"> are in the field of product quality inspection during production phase.</w:t>
      </w:r>
    </w:p>
    <w:p w14:paraId="092C0ABF" w14:textId="7A619A00" w:rsidR="0087090A" w:rsidRDefault="0087090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r w:rsidRPr="0087090A">
        <w:rPr>
          <w:rFonts w:ascii="Arial" w:eastAsia="Arial" w:hAnsi="Arial" w:cs="Arial"/>
          <w:color w:val="000000"/>
          <w:sz w:val="24"/>
          <w:szCs w:val="24"/>
          <w:lang w:val="en-US"/>
        </w:rPr>
        <w:t xml:space="preserve">The second new ASUS AI solution in the Macnica ATD Europe portfolio is the ASUS </w:t>
      </w:r>
      <w:proofErr w:type="spellStart"/>
      <w:r w:rsidRPr="0087090A">
        <w:rPr>
          <w:rFonts w:ascii="Arial" w:eastAsia="Arial" w:hAnsi="Arial" w:cs="Arial"/>
          <w:color w:val="000000"/>
          <w:sz w:val="24"/>
          <w:szCs w:val="24"/>
          <w:lang w:val="en-US"/>
        </w:rPr>
        <w:t>AISVision</w:t>
      </w:r>
      <w:proofErr w:type="spellEnd"/>
      <w:r w:rsidRPr="0087090A">
        <w:rPr>
          <w:rFonts w:ascii="Arial" w:eastAsia="Arial" w:hAnsi="Arial" w:cs="Arial"/>
          <w:color w:val="000000"/>
          <w:sz w:val="24"/>
          <w:szCs w:val="24"/>
          <w:lang w:val="en-US"/>
        </w:rPr>
        <w:t xml:space="preserve">, an easy-to-use AI Toolkit and SDK for Computer Vision, for model training and inference. Apart from defect detection, typical applications for </w:t>
      </w:r>
      <w:proofErr w:type="spellStart"/>
      <w:r w:rsidRPr="0087090A">
        <w:rPr>
          <w:rFonts w:ascii="Arial" w:eastAsia="Arial" w:hAnsi="Arial" w:cs="Arial"/>
          <w:color w:val="000000"/>
          <w:sz w:val="24"/>
          <w:szCs w:val="24"/>
          <w:lang w:val="en-US"/>
        </w:rPr>
        <w:t>AISVision</w:t>
      </w:r>
      <w:proofErr w:type="spellEnd"/>
      <w:r w:rsidRPr="0087090A">
        <w:rPr>
          <w:rFonts w:ascii="Arial" w:eastAsia="Arial" w:hAnsi="Arial" w:cs="Arial"/>
          <w:color w:val="000000"/>
          <w:sz w:val="24"/>
          <w:szCs w:val="24"/>
          <w:lang w:val="en-US"/>
        </w:rPr>
        <w:t xml:space="preserve"> are production parts segmentation and classification; as well as in-store automatic check-out and on-shelf inventory check in retail. </w:t>
      </w:r>
    </w:p>
    <w:p w14:paraId="68A000F2" w14:textId="77777777" w:rsidR="00826CFA" w:rsidRPr="00826CFA" w:rsidRDefault="00826CF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p>
    <w:p w14:paraId="5CB1D5FE" w14:textId="57D46A1D" w:rsidR="0087090A" w:rsidRDefault="0087090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r>
        <w:rPr>
          <w:rFonts w:ascii="Arial" w:eastAsia="Arial" w:hAnsi="Arial" w:cs="Arial"/>
          <w:color w:val="000000"/>
          <w:sz w:val="24"/>
          <w:szCs w:val="24"/>
          <w:lang w:val="en-US"/>
        </w:rPr>
        <w:lastRenderedPageBreak/>
        <w:t xml:space="preserve">Last but not least, </w:t>
      </w:r>
      <w:r w:rsidRPr="00522435">
        <w:rPr>
          <w:rFonts w:ascii="Arial" w:eastAsia="Arial" w:hAnsi="Arial" w:cs="Arial"/>
          <w:color w:val="000000"/>
          <w:sz w:val="24"/>
          <w:szCs w:val="24"/>
          <w:lang w:val="en-US"/>
        </w:rPr>
        <w:t>AISEHS</w:t>
      </w:r>
      <w:r>
        <w:rPr>
          <w:rFonts w:ascii="Arial" w:eastAsia="Arial" w:hAnsi="Arial" w:cs="Arial"/>
          <w:color w:val="000000"/>
          <w:sz w:val="24"/>
          <w:szCs w:val="24"/>
          <w:lang w:val="en-US"/>
        </w:rPr>
        <w:t xml:space="preserve"> is</w:t>
      </w:r>
      <w:r w:rsidRPr="00522435">
        <w:rPr>
          <w:rFonts w:ascii="Arial" w:eastAsia="Arial" w:hAnsi="Arial" w:cs="Arial"/>
          <w:color w:val="000000"/>
          <w:sz w:val="24"/>
          <w:szCs w:val="24"/>
          <w:lang w:val="en-US"/>
        </w:rPr>
        <w:t xml:space="preserve"> an </w:t>
      </w:r>
      <w:r>
        <w:rPr>
          <w:rFonts w:ascii="Arial" w:eastAsia="Arial" w:hAnsi="Arial" w:cs="Arial"/>
          <w:color w:val="000000"/>
          <w:sz w:val="24"/>
          <w:szCs w:val="24"/>
          <w:lang w:val="en-US"/>
        </w:rPr>
        <w:t>e</w:t>
      </w:r>
      <w:r w:rsidRPr="00522435">
        <w:rPr>
          <w:rFonts w:ascii="Arial" w:eastAsia="Arial" w:hAnsi="Arial" w:cs="Arial"/>
          <w:color w:val="000000"/>
          <w:sz w:val="24"/>
          <w:szCs w:val="24"/>
          <w:lang w:val="en-US"/>
        </w:rPr>
        <w:t>asy-to-use AI-based Management Service Platform</w:t>
      </w:r>
      <w:r>
        <w:rPr>
          <w:rFonts w:ascii="Arial" w:eastAsia="Arial" w:hAnsi="Arial" w:cs="Arial"/>
          <w:color w:val="000000"/>
          <w:sz w:val="24"/>
          <w:szCs w:val="24"/>
          <w:lang w:val="en-US"/>
        </w:rPr>
        <w:t xml:space="preserve"> by ASUS </w:t>
      </w:r>
      <w:r w:rsidRPr="00522435">
        <w:rPr>
          <w:rFonts w:ascii="Arial" w:eastAsia="Arial" w:hAnsi="Arial" w:cs="Arial"/>
          <w:color w:val="000000"/>
          <w:sz w:val="24"/>
          <w:szCs w:val="24"/>
          <w:lang w:val="en-US"/>
        </w:rPr>
        <w:t>for worker safety.</w:t>
      </w:r>
      <w:r>
        <w:rPr>
          <w:rFonts w:ascii="Arial" w:eastAsia="Arial" w:hAnsi="Arial" w:cs="Arial"/>
          <w:color w:val="000000"/>
          <w:sz w:val="24"/>
          <w:szCs w:val="24"/>
          <w:lang w:val="en-US"/>
        </w:rPr>
        <w:t xml:space="preserve"> </w:t>
      </w:r>
      <w:r w:rsidRPr="00CF2134">
        <w:rPr>
          <w:rFonts w:ascii="Arial" w:eastAsia="Arial" w:hAnsi="Arial" w:cs="Arial"/>
          <w:color w:val="000000"/>
          <w:sz w:val="24"/>
          <w:szCs w:val="24"/>
          <w:lang w:val="en-US"/>
        </w:rPr>
        <w:t>AISEHS</w:t>
      </w:r>
      <w:r>
        <w:rPr>
          <w:rFonts w:ascii="Arial" w:eastAsia="Arial" w:hAnsi="Arial" w:cs="Arial"/>
          <w:color w:val="000000"/>
          <w:sz w:val="24"/>
          <w:szCs w:val="24"/>
          <w:lang w:val="en-US"/>
        </w:rPr>
        <w:t xml:space="preserve"> is the third AI based IoT solution now featured by Macnica ATD Europe. Main a</w:t>
      </w:r>
      <w:r w:rsidRPr="00522435">
        <w:rPr>
          <w:rFonts w:ascii="Arial" w:eastAsia="Arial" w:hAnsi="Arial" w:cs="Arial"/>
          <w:color w:val="000000"/>
          <w:sz w:val="24"/>
          <w:szCs w:val="24"/>
          <w:lang w:val="en-US"/>
        </w:rPr>
        <w:t>pplication cases</w:t>
      </w:r>
      <w:r>
        <w:rPr>
          <w:rFonts w:ascii="Arial" w:eastAsia="Arial" w:hAnsi="Arial" w:cs="Arial"/>
          <w:color w:val="000000"/>
          <w:sz w:val="24"/>
          <w:szCs w:val="24"/>
          <w:lang w:val="en-US"/>
        </w:rPr>
        <w:t xml:space="preserve"> for </w:t>
      </w:r>
      <w:r w:rsidRPr="00522435">
        <w:rPr>
          <w:rFonts w:ascii="Arial" w:eastAsia="Arial" w:hAnsi="Arial" w:cs="Arial"/>
          <w:color w:val="000000"/>
          <w:sz w:val="24"/>
          <w:szCs w:val="24"/>
          <w:lang w:val="en-US"/>
        </w:rPr>
        <w:t>AISEHS</w:t>
      </w:r>
      <w:r>
        <w:rPr>
          <w:rFonts w:ascii="Arial" w:eastAsia="Arial" w:hAnsi="Arial" w:cs="Arial"/>
          <w:color w:val="000000"/>
          <w:sz w:val="24"/>
          <w:szCs w:val="24"/>
          <w:lang w:val="en-US"/>
        </w:rPr>
        <w:t xml:space="preserve"> are r</w:t>
      </w:r>
      <w:r w:rsidRPr="00522435">
        <w:rPr>
          <w:rFonts w:ascii="Arial" w:eastAsia="Arial" w:hAnsi="Arial" w:cs="Arial"/>
          <w:color w:val="000000"/>
          <w:sz w:val="24"/>
          <w:szCs w:val="24"/>
          <w:lang w:val="en-US"/>
        </w:rPr>
        <w:t xml:space="preserve">isk identification for </w:t>
      </w:r>
      <w:r w:rsidRPr="00A046B5">
        <w:rPr>
          <w:rFonts w:ascii="Arial" w:eastAsia="Arial" w:hAnsi="Arial" w:cs="Arial"/>
          <w:color w:val="000000"/>
          <w:sz w:val="24"/>
          <w:szCs w:val="24"/>
          <w:lang w:val="en-US"/>
        </w:rPr>
        <w:t>Man Machine Interface</w:t>
      </w:r>
      <w:r>
        <w:rPr>
          <w:rFonts w:ascii="Arial" w:eastAsia="Arial" w:hAnsi="Arial" w:cs="Arial"/>
          <w:color w:val="000000"/>
          <w:sz w:val="24"/>
          <w:szCs w:val="24"/>
          <w:lang w:val="en-US"/>
        </w:rPr>
        <w:t xml:space="preserve"> for</w:t>
      </w:r>
      <w:r w:rsidRPr="00522435">
        <w:rPr>
          <w:rFonts w:ascii="Arial" w:eastAsia="Arial" w:hAnsi="Arial" w:cs="Arial"/>
          <w:color w:val="000000"/>
          <w:sz w:val="24"/>
          <w:szCs w:val="24"/>
          <w:lang w:val="en-US"/>
        </w:rPr>
        <w:t xml:space="preserve"> identify</w:t>
      </w:r>
      <w:r>
        <w:rPr>
          <w:rFonts w:ascii="Arial" w:eastAsia="Arial" w:hAnsi="Arial" w:cs="Arial"/>
          <w:color w:val="000000"/>
          <w:sz w:val="24"/>
          <w:szCs w:val="24"/>
          <w:lang w:val="en-US"/>
        </w:rPr>
        <w:t>ing</w:t>
      </w:r>
      <w:r w:rsidRPr="00522435">
        <w:rPr>
          <w:rFonts w:ascii="Arial" w:eastAsia="Arial" w:hAnsi="Arial" w:cs="Arial"/>
          <w:color w:val="000000"/>
          <w:sz w:val="24"/>
          <w:szCs w:val="24"/>
          <w:lang w:val="en-US"/>
        </w:rPr>
        <w:t xml:space="preserve"> complex operational actions based on pre-defined standard procedures</w:t>
      </w:r>
      <w:r>
        <w:rPr>
          <w:rFonts w:ascii="Arial" w:eastAsia="Arial" w:hAnsi="Arial" w:cs="Arial"/>
          <w:color w:val="000000"/>
          <w:sz w:val="24"/>
          <w:szCs w:val="24"/>
          <w:lang w:val="en-US"/>
        </w:rPr>
        <w:t xml:space="preserve"> and to </w:t>
      </w:r>
      <w:r w:rsidRPr="00522435">
        <w:rPr>
          <w:rFonts w:ascii="Arial" w:eastAsia="Arial" w:hAnsi="Arial" w:cs="Arial"/>
          <w:color w:val="000000"/>
          <w:sz w:val="24"/>
          <w:szCs w:val="24"/>
          <w:lang w:val="en-US"/>
        </w:rPr>
        <w:t>dynamically detect the pointing-confirmation procedures of all perso</w:t>
      </w:r>
      <w:r>
        <w:rPr>
          <w:rFonts w:ascii="Arial" w:eastAsia="Arial" w:hAnsi="Arial" w:cs="Arial"/>
          <w:color w:val="000000"/>
          <w:sz w:val="24"/>
          <w:szCs w:val="24"/>
          <w:lang w:val="en-US"/>
        </w:rPr>
        <w:t>ns.</w:t>
      </w:r>
    </w:p>
    <w:p w14:paraId="2D6B4BCA" w14:textId="77777777" w:rsidR="0087090A" w:rsidRDefault="0087090A" w:rsidP="00A0098C">
      <w:pPr>
        <w:widowControl w:val="0"/>
        <w:autoSpaceDE w:val="0"/>
        <w:autoSpaceDN w:val="0"/>
        <w:spacing w:before="92" w:after="0" w:line="360" w:lineRule="auto"/>
        <w:ind w:right="111"/>
        <w:jc w:val="both"/>
        <w:rPr>
          <w:rFonts w:ascii="Arial" w:eastAsia="Arial" w:hAnsi="Arial" w:cs="Arial"/>
          <w:color w:val="000000"/>
          <w:sz w:val="24"/>
          <w:szCs w:val="24"/>
          <w:lang w:val="en-US"/>
        </w:rPr>
      </w:pPr>
      <w:r>
        <w:rPr>
          <w:rFonts w:ascii="Arial" w:eastAsia="Arial" w:hAnsi="Arial" w:cs="Arial"/>
          <w:color w:val="000000"/>
          <w:sz w:val="24"/>
          <w:szCs w:val="24"/>
          <w:lang w:val="en-US"/>
        </w:rPr>
        <w:t>More information on the ASUS</w:t>
      </w:r>
      <w:r w:rsidRPr="00AA007F">
        <w:rPr>
          <w:rFonts w:ascii="Arial" w:eastAsia="Arial" w:hAnsi="Arial" w:cs="Arial"/>
          <w:color w:val="000000"/>
          <w:sz w:val="24"/>
          <w:szCs w:val="24"/>
          <w:lang w:val="en-US"/>
        </w:rPr>
        <w:t xml:space="preserve"> AI Focused Solutions</w:t>
      </w:r>
      <w:r>
        <w:rPr>
          <w:rFonts w:ascii="Arial" w:eastAsia="Arial" w:hAnsi="Arial" w:cs="Arial"/>
          <w:color w:val="000000"/>
          <w:sz w:val="24"/>
          <w:szCs w:val="24"/>
          <w:lang w:val="en-US"/>
        </w:rPr>
        <w:t xml:space="preserve"> which are now part of the AI portfolio from Macnica ATD Europe can be found </w:t>
      </w:r>
      <w:hyperlink r:id="rId9" w:history="1">
        <w:r w:rsidRPr="00AA007F">
          <w:rPr>
            <w:rStyle w:val="Hyperlink"/>
            <w:rFonts w:ascii="Arial" w:eastAsia="Arial" w:hAnsi="Arial" w:cs="Arial"/>
            <w:sz w:val="24"/>
            <w:szCs w:val="24"/>
            <w:lang w:val="en-US"/>
          </w:rPr>
          <w:t>here</w:t>
        </w:r>
      </w:hyperlink>
      <w:r>
        <w:rPr>
          <w:rFonts w:ascii="Arial" w:eastAsia="Arial" w:hAnsi="Arial" w:cs="Arial"/>
          <w:color w:val="000000"/>
          <w:sz w:val="24"/>
          <w:szCs w:val="24"/>
          <w:lang w:val="en-US"/>
        </w:rPr>
        <w:t xml:space="preserve">. </w:t>
      </w:r>
    </w:p>
    <w:p w14:paraId="0847480C" w14:textId="77777777" w:rsidR="0087090A" w:rsidRDefault="0087090A" w:rsidP="00A0098C">
      <w:pPr>
        <w:widowControl w:val="0"/>
        <w:autoSpaceDE w:val="0"/>
        <w:autoSpaceDN w:val="0"/>
        <w:spacing w:before="92" w:after="0" w:line="360" w:lineRule="auto"/>
        <w:ind w:left="116" w:right="111"/>
        <w:jc w:val="both"/>
        <w:rPr>
          <w:rFonts w:ascii="Arial" w:eastAsia="Arial" w:hAnsi="Arial" w:cs="Arial"/>
          <w:color w:val="000000"/>
          <w:sz w:val="24"/>
          <w:szCs w:val="24"/>
          <w:highlight w:val="yellow"/>
          <w:lang w:val="en-US"/>
        </w:rPr>
      </w:pPr>
    </w:p>
    <w:p w14:paraId="36CCB95E" w14:textId="77777777" w:rsidR="0087090A" w:rsidRPr="0087090A" w:rsidRDefault="0087090A" w:rsidP="00A0098C">
      <w:pPr>
        <w:spacing w:after="120" w:line="360" w:lineRule="auto"/>
        <w:jc w:val="both"/>
        <w:rPr>
          <w:rFonts w:ascii="Arial" w:hAnsi="Arial" w:cs="Arial"/>
          <w:b/>
          <w:sz w:val="24"/>
          <w:szCs w:val="24"/>
        </w:rPr>
      </w:pPr>
      <w:r w:rsidRPr="0087090A">
        <w:rPr>
          <w:rFonts w:ascii="Arial" w:hAnsi="Arial" w:cs="Arial"/>
          <w:b/>
          <w:sz w:val="24"/>
          <w:szCs w:val="24"/>
        </w:rPr>
        <w:t>About ASUS IoT</w:t>
      </w:r>
    </w:p>
    <w:p w14:paraId="392F0A7B" w14:textId="7A3B9341" w:rsidR="0087090A" w:rsidRPr="00826CFA" w:rsidRDefault="0087090A" w:rsidP="00A0098C">
      <w:pPr>
        <w:spacing w:after="120" w:line="360" w:lineRule="auto"/>
        <w:jc w:val="both"/>
        <w:rPr>
          <w:rFonts w:ascii="Arial" w:hAnsi="Arial" w:cs="Arial"/>
          <w:sz w:val="24"/>
          <w:szCs w:val="24"/>
          <w:lang w:val="en-US"/>
        </w:rPr>
      </w:pPr>
      <w:r w:rsidRPr="0087090A">
        <w:rPr>
          <w:rFonts w:ascii="Arial" w:hAnsi="Arial" w:cs="Arial"/>
          <w:sz w:val="24"/>
          <w:szCs w:val="24"/>
          <w:lang w:val="en-US"/>
        </w:rPr>
        <w:t xml:space="preserve">ASUS IoT is a sub-brand of ASUS dedicated to the creation of incredible solutions in the fields of AI and IoT. </w:t>
      </w:r>
      <w:r w:rsidR="00A0098C">
        <w:rPr>
          <w:rFonts w:ascii="Arial" w:hAnsi="Arial" w:cs="Arial"/>
          <w:sz w:val="24"/>
          <w:szCs w:val="24"/>
          <w:lang w:val="en-US"/>
        </w:rPr>
        <w:t>Its</w:t>
      </w:r>
      <w:r w:rsidR="00A0098C" w:rsidRPr="0087090A">
        <w:rPr>
          <w:rFonts w:ascii="Arial" w:hAnsi="Arial" w:cs="Arial"/>
          <w:sz w:val="24"/>
          <w:szCs w:val="24"/>
          <w:lang w:val="en-US"/>
        </w:rPr>
        <w:t xml:space="preserve"> </w:t>
      </w:r>
      <w:r w:rsidRPr="0087090A">
        <w:rPr>
          <w:rFonts w:ascii="Arial" w:hAnsi="Arial" w:cs="Arial"/>
          <w:sz w:val="24"/>
          <w:szCs w:val="24"/>
          <w:lang w:val="en-US"/>
        </w:rPr>
        <w:t>mission is to become a trusted provider of embedded systems and partner to the wider AIoT solutions ecosystem. ASUS IoT strives to deliver best-in-class products and services across diverse vertical markets, and to partner with customers in the development of fully integrated and rapid time-to-market applications that drive efficiency – providing convenient, efficient and secure living and working environments for people everywhere.</w:t>
      </w:r>
    </w:p>
    <w:sectPr w:rsidR="0087090A" w:rsidRPr="00826CF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AB39D" w14:textId="77777777" w:rsidR="00F43F3E" w:rsidRDefault="00F43F3E" w:rsidP="0087090A">
      <w:pPr>
        <w:spacing w:after="0" w:line="240" w:lineRule="auto"/>
      </w:pPr>
      <w:r>
        <w:separator/>
      </w:r>
    </w:p>
  </w:endnote>
  <w:endnote w:type="continuationSeparator" w:id="0">
    <w:p w14:paraId="3C770819" w14:textId="77777777" w:rsidR="00F43F3E" w:rsidRDefault="00F43F3E" w:rsidP="00870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283E7" w14:textId="10201222" w:rsidR="00A0098C" w:rsidRDefault="00A0098C">
    <w:pPr>
      <w:pBdr>
        <w:bottom w:val="single" w:sz="12" w:space="1" w:color="auto"/>
      </w:pBdr>
    </w:pPr>
  </w:p>
  <w:tbl>
    <w:tblPr>
      <w:tblStyle w:val="Tabellenraster"/>
      <w:tblW w:w="91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47"/>
      <w:gridCol w:w="271"/>
      <w:gridCol w:w="2976"/>
    </w:tblGrid>
    <w:tr w:rsidR="0087090A" w:rsidRPr="003F692D" w14:paraId="6F4E39B0" w14:textId="77777777" w:rsidTr="009B3536">
      <w:trPr>
        <w:trHeight w:val="463"/>
      </w:trPr>
      <w:tc>
        <w:tcPr>
          <w:tcW w:w="5947" w:type="dxa"/>
          <w:tcBorders>
            <w:bottom w:val="nil"/>
          </w:tcBorders>
          <w:vAlign w:val="bottom"/>
        </w:tcPr>
        <w:p w14:paraId="06D39FB6" w14:textId="77777777" w:rsidR="00A0098C" w:rsidRPr="00A0098C" w:rsidRDefault="0087090A" w:rsidP="00A0098C">
          <w:pPr>
            <w:spacing w:after="0"/>
            <w:jc w:val="both"/>
            <w:rPr>
              <w:rFonts w:ascii="Arial" w:eastAsia="Times New Roman" w:hAnsi="Arial" w:cs="Arial"/>
              <w:b/>
              <w:color w:val="2F5496" w:themeColor="accent1" w:themeShade="BF"/>
              <w:sz w:val="16"/>
              <w:szCs w:val="16"/>
              <w:lang w:val="en-US" w:eastAsia="it-IT" w:bidi="it-IT"/>
            </w:rPr>
          </w:pPr>
          <w:r w:rsidRPr="00A0098C">
            <w:rPr>
              <w:rFonts w:ascii="Arial" w:eastAsia="Times New Roman" w:hAnsi="Arial" w:cs="Arial"/>
              <w:b/>
              <w:color w:val="2F5496" w:themeColor="accent1" w:themeShade="BF"/>
              <w:sz w:val="16"/>
              <w:szCs w:val="16"/>
              <w:lang w:val="en-US" w:eastAsia="it-IT" w:bidi="it-IT"/>
            </w:rPr>
            <w:t>About Macnica ATD Europe</w:t>
          </w:r>
        </w:p>
        <w:p w14:paraId="79549F0E" w14:textId="7FA2C80E" w:rsidR="0087090A" w:rsidRPr="00A0098C" w:rsidRDefault="0087090A" w:rsidP="00A0098C">
          <w:pPr>
            <w:spacing w:after="0"/>
            <w:jc w:val="both"/>
            <w:rPr>
              <w:rFonts w:ascii="Arial" w:eastAsia="Times New Roman" w:hAnsi="Arial" w:cs="Arial"/>
              <w:color w:val="2F5496" w:themeColor="accent1" w:themeShade="BF"/>
              <w:sz w:val="16"/>
              <w:szCs w:val="16"/>
              <w:lang w:val="en-US" w:eastAsia="it-IT" w:bidi="it-IT"/>
            </w:rPr>
          </w:pPr>
          <w:r w:rsidRPr="00A0098C">
            <w:rPr>
              <w:rFonts w:ascii="Arial" w:eastAsia="Times New Roman" w:hAnsi="Arial" w:cs="Arial"/>
              <w:color w:val="2F5496" w:themeColor="accent1" w:themeShade="BF"/>
              <w:sz w:val="16"/>
              <w:szCs w:val="16"/>
              <w:lang w:val="en-US" w:eastAsia="it-IT" w:bidi="it-IT"/>
            </w:rPr>
            <w:t xml:space="preserve">Macnica ATD Europe unites the European operations of stock-listed Macnica Inc. (headquartered in Yokohama/Japan), one of the world’s largest distributors of semiconductors founded in 1972. The roots of Macnica ATD Europe go back to the distributor of imaging solutions ATD Electronique which was fully acquired by Macnica Inc. in 2019; and the former German entity Macnica GmbH. Today, Macnica, Inc. has established its European headquarter Macnica ATD Europe in Chatou near Paris with sales offices in various European countries. It combines several decades of B&amp;B semiconductor and imaging distribution experience with a vast product range covering memories, GNSS, IoT, and power management ICs as well as a focus on image sensors, optics, interface circuits, IPs, imaging processors, cables, and OLED micro displays; and a growing portfolio of ready to use AI solutions.  </w:t>
          </w:r>
        </w:p>
        <w:p w14:paraId="649DDD8B" w14:textId="53C3B220" w:rsidR="0087090A" w:rsidRPr="00A0098C" w:rsidRDefault="0087090A" w:rsidP="00A0098C">
          <w:pPr>
            <w:spacing w:after="0"/>
            <w:jc w:val="both"/>
            <w:rPr>
              <w:rFonts w:ascii="Arial" w:eastAsia="Times New Roman" w:hAnsi="Arial" w:cs="Arial"/>
              <w:color w:val="2F5496" w:themeColor="accent1" w:themeShade="BF"/>
              <w:sz w:val="16"/>
              <w:szCs w:val="16"/>
              <w:lang w:val="en-US" w:eastAsia="it-IT" w:bidi="it-IT"/>
            </w:rPr>
          </w:pPr>
          <w:r w:rsidRPr="00A0098C">
            <w:rPr>
              <w:rFonts w:ascii="Arial" w:eastAsia="Times New Roman" w:hAnsi="Arial" w:cs="Arial"/>
              <w:color w:val="2F5496" w:themeColor="accent1" w:themeShade="BF"/>
              <w:sz w:val="16"/>
              <w:szCs w:val="16"/>
              <w:lang w:val="en-US" w:eastAsia="it-IT" w:bidi="it-IT"/>
            </w:rPr>
            <w:t xml:space="preserve">For more information visit the web at </w:t>
          </w:r>
          <w:r w:rsidR="00F43F3E">
            <w:fldChar w:fldCharType="begin"/>
          </w:r>
          <w:r w:rsidR="00F43F3E" w:rsidRPr="000B5131">
            <w:rPr>
              <w:lang w:val="en-US"/>
            </w:rPr>
            <w:instrText xml:space="preserve"> HYPERLINK "http://ww</w:instrText>
          </w:r>
          <w:r w:rsidR="00F43F3E" w:rsidRPr="000B5131">
            <w:rPr>
              <w:lang w:val="en-US"/>
            </w:rPr>
            <w:instrText xml:space="preserve">w.macnica-atd-europe.com" </w:instrText>
          </w:r>
          <w:r w:rsidR="00F43F3E">
            <w:fldChar w:fldCharType="separate"/>
          </w:r>
          <w:r w:rsidRPr="00A0098C">
            <w:rPr>
              <w:rStyle w:val="Hyperlink"/>
              <w:rFonts w:ascii="Arial" w:eastAsia="Times New Roman" w:hAnsi="Arial" w:cs="Arial"/>
              <w:color w:val="2F5496" w:themeColor="accent1" w:themeShade="BF"/>
              <w:sz w:val="16"/>
              <w:szCs w:val="16"/>
              <w:lang w:val="en-US" w:eastAsia="it-IT" w:bidi="it-IT"/>
            </w:rPr>
            <w:t>www.macnica-atd-europe.com</w:t>
          </w:r>
          <w:r w:rsidR="00F43F3E">
            <w:rPr>
              <w:rStyle w:val="Hyperlink"/>
              <w:rFonts w:ascii="Arial" w:eastAsia="Times New Roman" w:hAnsi="Arial" w:cs="Arial"/>
              <w:color w:val="2F5496" w:themeColor="accent1" w:themeShade="BF"/>
              <w:sz w:val="16"/>
              <w:szCs w:val="16"/>
              <w:lang w:val="en-US" w:eastAsia="it-IT" w:bidi="it-IT"/>
            </w:rPr>
            <w:fldChar w:fldCharType="end"/>
          </w:r>
          <w:r w:rsidRPr="00A0098C">
            <w:rPr>
              <w:rFonts w:ascii="Arial" w:eastAsia="Times New Roman" w:hAnsi="Arial" w:cs="Arial"/>
              <w:color w:val="2F5496" w:themeColor="accent1" w:themeShade="BF"/>
              <w:sz w:val="16"/>
              <w:szCs w:val="16"/>
              <w:lang w:val="en-US" w:eastAsia="it-IT" w:bidi="it-IT"/>
            </w:rPr>
            <w:t>.</w:t>
          </w:r>
        </w:p>
      </w:tc>
      <w:tc>
        <w:tcPr>
          <w:tcW w:w="271" w:type="dxa"/>
          <w:tcBorders>
            <w:bottom w:val="nil"/>
          </w:tcBorders>
        </w:tcPr>
        <w:p w14:paraId="174912E9" w14:textId="77777777" w:rsidR="0087090A" w:rsidRPr="00A0098C" w:rsidRDefault="0087090A" w:rsidP="0087090A">
          <w:pPr>
            <w:rPr>
              <w:rFonts w:ascii="Arial" w:eastAsia="Cambria" w:hAnsi="Arial" w:cs="Arial"/>
              <w:b/>
              <w:color w:val="2F5496" w:themeColor="accent1" w:themeShade="BF"/>
              <w:sz w:val="16"/>
              <w:szCs w:val="16"/>
              <w:lang w:val="en-US"/>
            </w:rPr>
          </w:pPr>
        </w:p>
      </w:tc>
      <w:tc>
        <w:tcPr>
          <w:tcW w:w="2976" w:type="dxa"/>
        </w:tcPr>
        <w:p w14:paraId="0DBDB572" w14:textId="77777777" w:rsidR="00A0098C" w:rsidRPr="000B5131" w:rsidRDefault="00A0098C" w:rsidP="00A0098C">
          <w:pPr>
            <w:spacing w:after="0"/>
            <w:rPr>
              <w:rFonts w:ascii="Arial" w:eastAsia="Cambria" w:hAnsi="Arial" w:cs="Arial"/>
              <w:b/>
              <w:color w:val="2F5496" w:themeColor="accent1" w:themeShade="BF"/>
              <w:sz w:val="16"/>
              <w:szCs w:val="16"/>
              <w:lang w:val="en-US"/>
            </w:rPr>
          </w:pPr>
        </w:p>
        <w:p w14:paraId="6D6A8AE5" w14:textId="26A9A0AE" w:rsidR="0087090A" w:rsidRPr="00A0098C" w:rsidRDefault="0087090A" w:rsidP="00A0098C">
          <w:pPr>
            <w:spacing w:after="0"/>
            <w:rPr>
              <w:rFonts w:ascii="Arial" w:eastAsia="Cambria" w:hAnsi="Arial" w:cs="Arial"/>
              <w:b/>
              <w:color w:val="2F5496" w:themeColor="accent1" w:themeShade="BF"/>
              <w:sz w:val="16"/>
              <w:szCs w:val="16"/>
              <w:lang w:val="fr-FR"/>
            </w:rPr>
          </w:pPr>
          <w:r w:rsidRPr="00A0098C">
            <w:rPr>
              <w:rFonts w:ascii="Arial" w:eastAsia="Cambria" w:hAnsi="Arial" w:cs="Arial"/>
              <w:b/>
              <w:color w:val="2F5496" w:themeColor="accent1" w:themeShade="BF"/>
              <w:sz w:val="16"/>
              <w:szCs w:val="16"/>
              <w:lang w:val="fr-FR"/>
            </w:rPr>
            <w:t xml:space="preserve">Macnica ATD Europe </w:t>
          </w:r>
          <w:r w:rsidRPr="00A0098C">
            <w:rPr>
              <w:rFonts w:ascii="Arial" w:eastAsia="Cambria" w:hAnsi="Arial" w:cs="Arial"/>
              <w:b/>
              <w:color w:val="2F5496" w:themeColor="accent1" w:themeShade="BF"/>
              <w:sz w:val="16"/>
              <w:szCs w:val="16"/>
              <w:lang w:val="fr-FR"/>
            </w:rPr>
            <w:br/>
          </w:r>
          <w:r w:rsidRPr="00A0098C">
            <w:rPr>
              <w:rFonts w:ascii="Arial" w:eastAsia="Cambria" w:hAnsi="Arial" w:cs="Arial"/>
              <w:color w:val="2F5496" w:themeColor="accent1" w:themeShade="BF"/>
              <w:sz w:val="16"/>
              <w:szCs w:val="16"/>
              <w:lang w:val="fr-FR"/>
            </w:rPr>
            <w:t xml:space="preserve">2 - 6, rue Emile Pathé- Espace Lumière, </w:t>
          </w:r>
          <w:proofErr w:type="spellStart"/>
          <w:r w:rsidRPr="00A0098C">
            <w:rPr>
              <w:rFonts w:ascii="Arial" w:eastAsia="Cambria" w:hAnsi="Arial" w:cs="Arial"/>
              <w:color w:val="2F5496" w:themeColor="accent1" w:themeShade="BF"/>
              <w:sz w:val="16"/>
              <w:szCs w:val="16"/>
              <w:lang w:val="fr-FR"/>
            </w:rPr>
            <w:t>Batiment</w:t>
          </w:r>
          <w:proofErr w:type="spellEnd"/>
          <w:r w:rsidRPr="00A0098C">
            <w:rPr>
              <w:rFonts w:ascii="Arial" w:eastAsia="Cambria" w:hAnsi="Arial" w:cs="Arial"/>
              <w:color w:val="2F5496" w:themeColor="accent1" w:themeShade="BF"/>
              <w:sz w:val="16"/>
              <w:szCs w:val="16"/>
              <w:lang w:val="fr-FR"/>
            </w:rPr>
            <w:t xml:space="preserve"> 2, 78400 CHATOU - FRANCE</w:t>
          </w:r>
        </w:p>
        <w:p w14:paraId="07004545" w14:textId="60F23C9F" w:rsidR="0087090A" w:rsidRPr="00A0098C" w:rsidRDefault="0087090A" w:rsidP="00A0098C">
          <w:pPr>
            <w:widowControl w:val="0"/>
            <w:autoSpaceDE w:val="0"/>
            <w:autoSpaceDN w:val="0"/>
            <w:adjustRightInd w:val="0"/>
            <w:spacing w:after="0"/>
            <w:rPr>
              <w:rFonts w:ascii="Arial" w:eastAsia="Cambria" w:hAnsi="Arial" w:cs="Arial"/>
              <w:color w:val="2F5496" w:themeColor="accent1" w:themeShade="BF"/>
              <w:sz w:val="16"/>
              <w:szCs w:val="16"/>
              <w:lang w:val="en-US"/>
            </w:rPr>
          </w:pPr>
          <w:r w:rsidRPr="00A0098C">
            <w:rPr>
              <w:rFonts w:ascii="Arial" w:eastAsia="Cambria" w:hAnsi="Arial" w:cs="Arial"/>
              <w:color w:val="2F5496" w:themeColor="accent1" w:themeShade="BF"/>
              <w:sz w:val="16"/>
              <w:szCs w:val="16"/>
              <w:lang w:val="en-US"/>
            </w:rPr>
            <w:t xml:space="preserve">Ph: + 33 1 30 15 69 70 </w:t>
          </w:r>
          <w:r w:rsidRPr="00A0098C">
            <w:rPr>
              <w:rFonts w:ascii="Arial" w:eastAsia="Cambria" w:hAnsi="Arial" w:cs="Arial"/>
              <w:color w:val="2F5496" w:themeColor="accent1" w:themeShade="BF"/>
              <w:sz w:val="16"/>
              <w:szCs w:val="16"/>
              <w:lang w:val="en-US"/>
            </w:rPr>
            <w:br/>
            <w:t>Fax: + 33 1 86 39 00 22</w:t>
          </w:r>
        </w:p>
        <w:p w14:paraId="0D0EFF0F" w14:textId="4B8CCD51" w:rsidR="0087090A" w:rsidRPr="00A0098C" w:rsidRDefault="0087090A" w:rsidP="00A0098C">
          <w:pPr>
            <w:spacing w:after="0"/>
            <w:rPr>
              <w:rFonts w:ascii="Arial" w:eastAsia="Times New Roman" w:hAnsi="Arial" w:cs="Arial"/>
              <w:color w:val="2F5496" w:themeColor="accent1" w:themeShade="BF"/>
              <w:sz w:val="16"/>
              <w:szCs w:val="16"/>
              <w:lang w:val="en-US" w:eastAsia="it-IT" w:bidi="it-IT"/>
            </w:rPr>
          </w:pPr>
          <w:r w:rsidRPr="00A0098C">
            <w:rPr>
              <w:rFonts w:ascii="Arial" w:eastAsia="Times New Roman" w:hAnsi="Arial" w:cs="Arial"/>
              <w:color w:val="2F5496" w:themeColor="accent1" w:themeShade="BF"/>
              <w:sz w:val="16"/>
              <w:szCs w:val="16"/>
              <w:lang w:val="en-US" w:eastAsia="it-IT" w:bidi="it-IT"/>
            </w:rPr>
            <w:t xml:space="preserve">New sales email address: </w:t>
          </w:r>
          <w:hyperlink r:id="rId1" w:history="1">
            <w:r w:rsidRPr="00A0098C">
              <w:rPr>
                <w:rStyle w:val="Hyperlink"/>
                <w:rFonts w:ascii="Arial" w:eastAsia="Times New Roman" w:hAnsi="Arial" w:cs="Arial"/>
                <w:color w:val="2F5496" w:themeColor="accent1" w:themeShade="BF"/>
                <w:sz w:val="16"/>
                <w:szCs w:val="16"/>
                <w:lang w:val="en-US" w:eastAsia="it-IT" w:bidi="it-IT"/>
              </w:rPr>
              <w:t>sales.mae@macnica.com</w:t>
            </w:r>
          </w:hyperlink>
        </w:p>
        <w:p w14:paraId="4713612B" w14:textId="77777777" w:rsidR="00A0098C" w:rsidRDefault="00A0098C" w:rsidP="00A0098C">
          <w:pPr>
            <w:spacing w:after="0"/>
            <w:rPr>
              <w:rFonts w:ascii="Arial" w:eastAsia="Cambria" w:hAnsi="Arial" w:cs="Arial"/>
              <w:b/>
              <w:color w:val="2F5496" w:themeColor="accent1" w:themeShade="BF"/>
              <w:sz w:val="16"/>
              <w:szCs w:val="16"/>
              <w:lang w:val="en-US"/>
            </w:rPr>
          </w:pPr>
        </w:p>
        <w:p w14:paraId="239D9447" w14:textId="607A3695" w:rsidR="0087090A" w:rsidRPr="00A0098C" w:rsidRDefault="0087090A" w:rsidP="00A0098C">
          <w:pPr>
            <w:spacing w:after="0"/>
            <w:rPr>
              <w:rFonts w:ascii="Arial" w:eastAsia="Cambria" w:hAnsi="Arial" w:cs="Arial"/>
              <w:b/>
              <w:color w:val="2F5496" w:themeColor="accent1" w:themeShade="BF"/>
              <w:sz w:val="16"/>
              <w:szCs w:val="16"/>
              <w:lang w:val="en-US"/>
            </w:rPr>
          </w:pPr>
          <w:r w:rsidRPr="00A0098C">
            <w:rPr>
              <w:rFonts w:ascii="Arial" w:eastAsia="Cambria" w:hAnsi="Arial" w:cs="Arial"/>
              <w:b/>
              <w:color w:val="2F5496" w:themeColor="accent1" w:themeShade="BF"/>
              <w:sz w:val="16"/>
              <w:szCs w:val="16"/>
              <w:lang w:val="en-US"/>
            </w:rPr>
            <w:t xml:space="preserve">Press Contact: </w:t>
          </w:r>
          <w:r w:rsidRPr="00A0098C">
            <w:rPr>
              <w:rFonts w:ascii="Arial" w:eastAsia="Cambria" w:hAnsi="Arial" w:cs="Arial"/>
              <w:b/>
              <w:color w:val="2F5496" w:themeColor="accent1" w:themeShade="BF"/>
              <w:sz w:val="16"/>
              <w:szCs w:val="16"/>
              <w:lang w:val="en-US"/>
            </w:rPr>
            <w:br/>
          </w:r>
          <w:r w:rsidRPr="00A0098C">
            <w:rPr>
              <w:rFonts w:ascii="Arial" w:eastAsia="Cambria" w:hAnsi="Arial" w:cs="Arial"/>
              <w:color w:val="2F5496" w:themeColor="accent1" w:themeShade="BF"/>
              <w:sz w:val="16"/>
              <w:szCs w:val="16"/>
              <w:lang w:val="en-US"/>
            </w:rPr>
            <w:t>Vision Communications - Andreas Breyer</w:t>
          </w:r>
          <w:r w:rsidRPr="00A0098C">
            <w:rPr>
              <w:rFonts w:ascii="Arial" w:eastAsia="Cambria" w:hAnsi="Arial" w:cs="Arial"/>
              <w:color w:val="2F5496" w:themeColor="accent1" w:themeShade="BF"/>
              <w:sz w:val="16"/>
              <w:szCs w:val="16"/>
              <w:lang w:val="en-US"/>
            </w:rPr>
            <w:br/>
          </w:r>
          <w:hyperlink r:id="rId2" w:history="1">
            <w:r w:rsidRPr="00A0098C">
              <w:rPr>
                <w:rStyle w:val="Hyperlink"/>
                <w:rFonts w:ascii="Arial" w:eastAsia="Cambria" w:hAnsi="Arial" w:cs="Arial"/>
                <w:color w:val="2F5496" w:themeColor="accent1" w:themeShade="BF"/>
                <w:sz w:val="16"/>
                <w:szCs w:val="16"/>
                <w:lang w:val="en-US"/>
              </w:rPr>
              <w:t>breyer@vision-communications.eu</w:t>
            </w:r>
          </w:hyperlink>
        </w:p>
      </w:tc>
    </w:tr>
  </w:tbl>
  <w:p w14:paraId="478FD4FD" w14:textId="77777777" w:rsidR="0087090A" w:rsidRDefault="0087090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2EA96" w14:textId="77777777" w:rsidR="00F43F3E" w:rsidRDefault="00F43F3E" w:rsidP="0087090A">
      <w:pPr>
        <w:spacing w:after="0" w:line="240" w:lineRule="auto"/>
      </w:pPr>
      <w:r>
        <w:separator/>
      </w:r>
    </w:p>
  </w:footnote>
  <w:footnote w:type="continuationSeparator" w:id="0">
    <w:p w14:paraId="066A9D2B" w14:textId="77777777" w:rsidR="00F43F3E" w:rsidRDefault="00F43F3E" w:rsidP="008709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90A"/>
    <w:rsid w:val="00070E73"/>
    <w:rsid w:val="0007427B"/>
    <w:rsid w:val="000B5131"/>
    <w:rsid w:val="001629B5"/>
    <w:rsid w:val="00291596"/>
    <w:rsid w:val="005E4A70"/>
    <w:rsid w:val="00826CFA"/>
    <w:rsid w:val="0087090A"/>
    <w:rsid w:val="008E55D9"/>
    <w:rsid w:val="00A0098C"/>
    <w:rsid w:val="00A44382"/>
    <w:rsid w:val="00E63D9D"/>
    <w:rsid w:val="00F43F3E"/>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93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fr-FR" w:eastAsia="zh-TW"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7090A"/>
    <w:pPr>
      <w:spacing w:after="200" w:line="276" w:lineRule="auto"/>
    </w:pPr>
    <w:rPr>
      <w:kern w:val="0"/>
      <w:lang w:val="de-DE" w:eastAsia="en-US"/>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87090A"/>
    <w:rPr>
      <w:sz w:val="16"/>
      <w:szCs w:val="16"/>
    </w:rPr>
  </w:style>
  <w:style w:type="paragraph" w:styleId="Kommentartext">
    <w:name w:val="annotation text"/>
    <w:basedOn w:val="Standard"/>
    <w:link w:val="KommentartextZchn"/>
    <w:uiPriority w:val="99"/>
    <w:unhideWhenUsed/>
    <w:rsid w:val="0087090A"/>
    <w:pPr>
      <w:spacing w:line="240" w:lineRule="auto"/>
    </w:pPr>
    <w:rPr>
      <w:sz w:val="20"/>
      <w:szCs w:val="20"/>
    </w:rPr>
  </w:style>
  <w:style w:type="character" w:customStyle="1" w:styleId="KommentartextZchn">
    <w:name w:val="Kommentartext Zchn"/>
    <w:basedOn w:val="Absatz-Standardschriftart"/>
    <w:link w:val="Kommentartext"/>
    <w:uiPriority w:val="99"/>
    <w:rsid w:val="0087090A"/>
    <w:rPr>
      <w:kern w:val="0"/>
      <w:sz w:val="20"/>
      <w:szCs w:val="20"/>
      <w:lang w:val="de-DE" w:eastAsia="en-US"/>
      <w14:ligatures w14:val="none"/>
    </w:rPr>
  </w:style>
  <w:style w:type="character" w:styleId="Hyperlink">
    <w:name w:val="Hyperlink"/>
    <w:basedOn w:val="Absatz-Standardschriftart"/>
    <w:uiPriority w:val="99"/>
    <w:unhideWhenUsed/>
    <w:rsid w:val="0087090A"/>
    <w:rPr>
      <w:color w:val="0563C1" w:themeColor="hyperlink"/>
      <w:u w:val="single"/>
    </w:rPr>
  </w:style>
  <w:style w:type="paragraph" w:styleId="Kopfzeile">
    <w:name w:val="header"/>
    <w:basedOn w:val="Standard"/>
    <w:link w:val="KopfzeileZchn"/>
    <w:uiPriority w:val="99"/>
    <w:unhideWhenUsed/>
    <w:rsid w:val="008709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7090A"/>
    <w:rPr>
      <w:kern w:val="0"/>
      <w:lang w:val="de-DE" w:eastAsia="en-US"/>
      <w14:ligatures w14:val="none"/>
    </w:rPr>
  </w:style>
  <w:style w:type="paragraph" w:styleId="Fuzeile">
    <w:name w:val="footer"/>
    <w:basedOn w:val="Standard"/>
    <w:link w:val="FuzeileZchn"/>
    <w:uiPriority w:val="99"/>
    <w:unhideWhenUsed/>
    <w:rsid w:val="008709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7090A"/>
    <w:rPr>
      <w:kern w:val="0"/>
      <w:lang w:val="de-DE" w:eastAsia="en-US"/>
      <w14:ligatures w14:val="none"/>
    </w:rPr>
  </w:style>
  <w:style w:type="table" w:styleId="Tabellenraster">
    <w:name w:val="Table Grid"/>
    <w:basedOn w:val="NormaleTabelle"/>
    <w:uiPriority w:val="59"/>
    <w:rsid w:val="0087090A"/>
    <w:pPr>
      <w:spacing w:after="0" w:line="240" w:lineRule="auto"/>
    </w:pPr>
    <w:rPr>
      <w:kern w:val="0"/>
      <w:lang w:val="de-D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bsatz-Standardschriftart"/>
    <w:uiPriority w:val="99"/>
    <w:semiHidden/>
    <w:unhideWhenUsed/>
    <w:rsid w:val="0087090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fr-FR" w:eastAsia="zh-TW"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7090A"/>
    <w:pPr>
      <w:spacing w:after="200" w:line="276" w:lineRule="auto"/>
    </w:pPr>
    <w:rPr>
      <w:kern w:val="0"/>
      <w:lang w:val="de-DE" w:eastAsia="en-US"/>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87090A"/>
    <w:rPr>
      <w:sz w:val="16"/>
      <w:szCs w:val="16"/>
    </w:rPr>
  </w:style>
  <w:style w:type="paragraph" w:styleId="Kommentartext">
    <w:name w:val="annotation text"/>
    <w:basedOn w:val="Standard"/>
    <w:link w:val="KommentartextZchn"/>
    <w:uiPriority w:val="99"/>
    <w:unhideWhenUsed/>
    <w:rsid w:val="0087090A"/>
    <w:pPr>
      <w:spacing w:line="240" w:lineRule="auto"/>
    </w:pPr>
    <w:rPr>
      <w:sz w:val="20"/>
      <w:szCs w:val="20"/>
    </w:rPr>
  </w:style>
  <w:style w:type="character" w:customStyle="1" w:styleId="KommentartextZchn">
    <w:name w:val="Kommentartext Zchn"/>
    <w:basedOn w:val="Absatz-Standardschriftart"/>
    <w:link w:val="Kommentartext"/>
    <w:uiPriority w:val="99"/>
    <w:rsid w:val="0087090A"/>
    <w:rPr>
      <w:kern w:val="0"/>
      <w:sz w:val="20"/>
      <w:szCs w:val="20"/>
      <w:lang w:val="de-DE" w:eastAsia="en-US"/>
      <w14:ligatures w14:val="none"/>
    </w:rPr>
  </w:style>
  <w:style w:type="character" w:styleId="Hyperlink">
    <w:name w:val="Hyperlink"/>
    <w:basedOn w:val="Absatz-Standardschriftart"/>
    <w:uiPriority w:val="99"/>
    <w:unhideWhenUsed/>
    <w:rsid w:val="0087090A"/>
    <w:rPr>
      <w:color w:val="0563C1" w:themeColor="hyperlink"/>
      <w:u w:val="single"/>
    </w:rPr>
  </w:style>
  <w:style w:type="paragraph" w:styleId="Kopfzeile">
    <w:name w:val="header"/>
    <w:basedOn w:val="Standard"/>
    <w:link w:val="KopfzeileZchn"/>
    <w:uiPriority w:val="99"/>
    <w:unhideWhenUsed/>
    <w:rsid w:val="008709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7090A"/>
    <w:rPr>
      <w:kern w:val="0"/>
      <w:lang w:val="de-DE" w:eastAsia="en-US"/>
      <w14:ligatures w14:val="none"/>
    </w:rPr>
  </w:style>
  <w:style w:type="paragraph" w:styleId="Fuzeile">
    <w:name w:val="footer"/>
    <w:basedOn w:val="Standard"/>
    <w:link w:val="FuzeileZchn"/>
    <w:uiPriority w:val="99"/>
    <w:unhideWhenUsed/>
    <w:rsid w:val="008709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7090A"/>
    <w:rPr>
      <w:kern w:val="0"/>
      <w:lang w:val="de-DE" w:eastAsia="en-US"/>
      <w14:ligatures w14:val="none"/>
    </w:rPr>
  </w:style>
  <w:style w:type="table" w:styleId="Tabellenraster">
    <w:name w:val="Table Grid"/>
    <w:basedOn w:val="NormaleTabelle"/>
    <w:uiPriority w:val="59"/>
    <w:rsid w:val="0087090A"/>
    <w:pPr>
      <w:spacing w:after="0" w:line="240" w:lineRule="auto"/>
    </w:pPr>
    <w:rPr>
      <w:kern w:val="0"/>
      <w:lang w:val="de-D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bsatz-Standardschriftart"/>
    <w:uiPriority w:val="99"/>
    <w:semiHidden/>
    <w:unhideWhenUsed/>
    <w:rsid w:val="00870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acnica-atd-europe.com/asus-io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breyer@vision-communications.eu" TargetMode="External"/><Relationship Id="rId1" Type="http://schemas.openxmlformats.org/officeDocument/2006/relationships/hyperlink" Target="mailto:sales.mae@macnica.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2165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Lucile Ouf (ACF)</dc:creator>
  <cp:lastModifiedBy>User</cp:lastModifiedBy>
  <cp:revision>4</cp:revision>
  <cp:lastPrinted>2023-06-13T09:36:00Z</cp:lastPrinted>
  <dcterms:created xsi:type="dcterms:W3CDTF">2023-06-13T09:35:00Z</dcterms:created>
  <dcterms:modified xsi:type="dcterms:W3CDTF">2023-06-13T09:36:00Z</dcterms:modified>
</cp:coreProperties>
</file>